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277E" w14:textId="18C73295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436E4C">
        <w:rPr>
          <w:rFonts w:ascii="Arial" w:hAnsi="Arial" w:cs="Arial"/>
          <w:b/>
          <w:bCs/>
          <w:sz w:val="24"/>
          <w:szCs w:val="24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</w:rPr>
        <w:t>R4-25</w:t>
      </w:r>
      <w:r w:rsidR="00436E4C">
        <w:rPr>
          <w:rFonts w:ascii="Arial" w:hAnsi="Arial" w:cs="Arial"/>
          <w:b/>
          <w:bCs/>
          <w:sz w:val="24"/>
          <w:szCs w:val="24"/>
        </w:rPr>
        <w:t>20880</w:t>
      </w:r>
    </w:p>
    <w:p w14:paraId="7223C498" w14:textId="77777777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Bengaluru, India, 25th – 29th August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7CD1489D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>LS on UE NUL+SUL 1Tx-1Tx switching period capability from Rel</w:t>
      </w:r>
      <w:r w:rsidR="008D51DE">
        <w:rPr>
          <w:rFonts w:ascii="Arial" w:hAnsi="Arial" w:cs="Arial"/>
          <w:bCs/>
          <w:sz w:val="22"/>
          <w:szCs w:val="22"/>
        </w:rPr>
        <w:t>e</w:t>
      </w:r>
      <w:r w:rsidR="008D51DE" w:rsidRPr="008D51DE">
        <w:rPr>
          <w:rFonts w:ascii="Arial" w:hAnsi="Arial" w:cs="Arial"/>
          <w:bCs/>
          <w:sz w:val="22"/>
          <w:szCs w:val="22"/>
        </w:rPr>
        <w:t>ase 16</w:t>
      </w:r>
      <w:r w:rsidR="009620F5">
        <w:rPr>
          <w:rFonts w:ascii="Arial" w:hAnsi="Arial" w:cs="Arial"/>
          <w:bCs/>
          <w:sz w:val="22"/>
          <w:szCs w:val="22"/>
        </w:rPr>
        <w:t xml:space="preserve"> 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2"/>
    <w:bookmarkEnd w:id="3"/>
    <w:bookmarkEnd w:id="4"/>
    <w:p w14:paraId="3F0AF70B" w14:textId="334E00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D51DE" w:rsidRPr="008D51DE">
        <w:rPr>
          <w:rFonts w:ascii="Arial" w:hAnsi="Arial" w:cs="Arial"/>
          <w:sz w:val="22"/>
          <w:szCs w:val="22"/>
        </w:rPr>
        <w:t>NR_newRAT</w:t>
      </w:r>
      <w:proofErr w:type="spellEnd"/>
      <w:r w:rsidR="008D51DE" w:rsidRPr="008D51DE">
        <w:rPr>
          <w:rFonts w:ascii="Arial" w:hAnsi="Arial" w:cs="Arial"/>
          <w:sz w:val="22"/>
          <w:szCs w:val="22"/>
        </w:rPr>
        <w:t>-Core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70AAEC34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1F4D">
        <w:rPr>
          <w:rFonts w:ascii="Arial" w:hAnsi="Arial" w:cs="Arial"/>
          <w:bCs/>
          <w:sz w:val="22"/>
          <w:szCs w:val="22"/>
        </w:rPr>
        <w:t>RAN4</w:t>
      </w:r>
    </w:p>
    <w:p w14:paraId="77F9BF4A" w14:textId="681418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RAN2</w:t>
      </w:r>
    </w:p>
    <w:p w14:paraId="432C797C" w14:textId="079495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51DE" w:rsidRPr="008D51DE">
        <w:rPr>
          <w:rFonts w:ascii="Arial" w:hAnsi="Arial" w:cs="Arial"/>
          <w:sz w:val="22"/>
          <w:szCs w:val="22"/>
        </w:rPr>
        <w:t>RAN1</w:t>
      </w:r>
    </w:p>
    <w:bookmarkEnd w:id="5"/>
    <w:bookmarkEnd w:id="6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32320C09" w:rsidR="008F5AFE" w:rsidRPr="00AA63C5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>
        <w:rPr>
          <w:lang w:val="fr-FR"/>
        </w:rPr>
        <w:t>Name</w:t>
      </w:r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  <w:r w:rsidR="00925C2E">
        <w:rPr>
          <w:b w:val="0"/>
          <w:lang w:val="fr-FR"/>
        </w:rPr>
        <w:t>H</w:t>
      </w:r>
      <w:r w:rsidR="00925C2E" w:rsidRPr="00925C2E">
        <w:rPr>
          <w:rFonts w:hint="eastAsia"/>
          <w:b w:val="0"/>
          <w:lang w:val="fr-FR"/>
        </w:rPr>
        <w:t>uipi</w:t>
      </w:r>
      <w:r w:rsidR="00925C2E">
        <w:rPr>
          <w:b w:val="0"/>
          <w:lang w:val="fr-FR"/>
        </w:rPr>
        <w:t>ng Shan</w:t>
      </w:r>
      <w:r w:rsidRPr="00AA63C5">
        <w:rPr>
          <w:bCs/>
          <w:lang w:val="fr-FR"/>
        </w:rPr>
        <w:tab/>
      </w:r>
    </w:p>
    <w:p w14:paraId="169C2495" w14:textId="1C4C324A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r w:rsidR="00925C2E">
        <w:rPr>
          <w:b w:val="0"/>
          <w:bCs/>
        </w:rPr>
        <w:t>shanhuiping</w:t>
      </w:r>
      <w:r w:rsidR="00BB67FA" w:rsidRPr="00AA63C5">
        <w:rPr>
          <w:b w:val="0"/>
          <w:bCs/>
        </w:rPr>
        <w:t xml:space="preserve"> AT </w:t>
      </w:r>
      <w:proofErr w:type="spellStart"/>
      <w:r w:rsidR="00BB67FA" w:rsidRPr="00AA63C5">
        <w:rPr>
          <w:b w:val="0"/>
          <w:bCs/>
        </w:rPr>
        <w:t>xiaomi</w:t>
      </w:r>
      <w:proofErr w:type="spellEnd"/>
      <w:r w:rsidR="00BB67FA" w:rsidRPr="00AA63C5">
        <w:rPr>
          <w:b w:val="0"/>
          <w:bCs/>
        </w:rPr>
        <w:t xml:space="preserve">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120CF2" w14:textId="3024DDA9" w:rsidR="008D51DE" w:rsidRDefault="008F5AFE" w:rsidP="00F30D55">
      <w:pPr>
        <w:rPr>
          <w:rFonts w:ascii="Arial" w:hAnsi="Arial" w:cs="Arial"/>
        </w:rPr>
      </w:pPr>
      <w:r w:rsidRPr="00F30D55">
        <w:rPr>
          <w:rFonts w:ascii="Arial" w:hAnsi="Arial" w:cs="Arial"/>
        </w:rPr>
        <w:t xml:space="preserve">RAN4 </w:t>
      </w:r>
      <w:r w:rsidR="008D51DE">
        <w:rPr>
          <w:rFonts w:ascii="Arial" w:hAnsi="Arial" w:cs="Arial"/>
        </w:rPr>
        <w:t>discussed the RF requirements to allow 1Tx UE to support 1Tx-1Tx switching between NUL carrier and SUL carrier and have the following agreements.</w:t>
      </w:r>
    </w:p>
    <w:p w14:paraId="139F3BAE" w14:textId="65FB1487" w:rsidR="008D51DE" w:rsidRPr="008D51DE" w:rsidRDefault="008D51DE" w:rsidP="008D51DE">
      <w:pPr>
        <w:ind w:firstLine="720"/>
        <w:rPr>
          <w:rFonts w:ascii="Arial" w:hAnsi="Arial" w:cs="Arial"/>
        </w:rPr>
      </w:pPr>
      <w:r w:rsidRPr="008D51DE">
        <w:rPr>
          <w:rFonts w:ascii="Arial" w:hAnsi="Arial" w:cs="Arial"/>
        </w:rPr>
        <w:t xml:space="preserve">- </w:t>
      </w:r>
      <w:r w:rsidRPr="008D51DE">
        <w:rPr>
          <w:rFonts w:ascii="Arial" w:hAnsi="Arial" w:cs="Arial"/>
        </w:rPr>
        <w:t>1Tx-1Tx switching period capability is introduced</w:t>
      </w:r>
      <w:bookmarkStart w:id="7" w:name="_Hlk213425845"/>
      <w:r w:rsidRPr="008D51DE">
        <w:rPr>
          <w:rFonts w:ascii="Arial" w:hAnsi="Arial" w:cs="Arial"/>
        </w:rPr>
        <w:t xml:space="preserve"> </w:t>
      </w:r>
      <w:r w:rsidR="00044CDA">
        <w:rPr>
          <w:rFonts w:ascii="Arial" w:hAnsi="Arial" w:cs="Arial"/>
        </w:rPr>
        <w:t>and early implemented</w:t>
      </w:r>
      <w:bookmarkEnd w:id="7"/>
      <w:r w:rsidR="00044CDA">
        <w:rPr>
          <w:rFonts w:ascii="Arial" w:hAnsi="Arial" w:cs="Arial"/>
        </w:rPr>
        <w:t xml:space="preserve"> </w:t>
      </w:r>
      <w:r w:rsidRPr="008D51DE">
        <w:rPr>
          <w:rFonts w:ascii="Arial" w:hAnsi="Arial" w:cs="Arial"/>
        </w:rPr>
        <w:t>from release 16 to allow 1Tx UE to support 1Tx-1Tx switching between NUL carrier and SUL carrier.</w:t>
      </w:r>
    </w:p>
    <w:p w14:paraId="5EC14F16" w14:textId="77777777" w:rsidR="008D51DE" w:rsidRPr="008D51DE" w:rsidRDefault="008D51DE" w:rsidP="008D51DE">
      <w:pPr>
        <w:ind w:firstLine="720"/>
        <w:rPr>
          <w:rFonts w:ascii="Arial" w:hAnsi="Arial" w:cs="Arial"/>
        </w:rPr>
      </w:pPr>
      <w:r w:rsidRPr="008D51DE">
        <w:rPr>
          <w:rFonts w:ascii="Arial" w:hAnsi="Arial" w:cs="Arial"/>
        </w:rPr>
        <w:t xml:space="preserve">- The switching period capability is the same with </w:t>
      </w:r>
      <w:r w:rsidRPr="008D51DE">
        <w:rPr>
          <w:rFonts w:ascii="Arial" w:hAnsi="Arial" w:cs="Arial"/>
          <w:i/>
          <w:iCs/>
        </w:rPr>
        <w:t>uplinkTxSwitchingPeriod-r16</w:t>
      </w:r>
      <w:r w:rsidRPr="008D51DE">
        <w:rPr>
          <w:rFonts w:ascii="Arial" w:hAnsi="Arial" w:cs="Arial"/>
        </w:rPr>
        <w:t xml:space="preserve"> and </w:t>
      </w:r>
      <w:r w:rsidRPr="008D51DE">
        <w:rPr>
          <w:rFonts w:ascii="Arial" w:hAnsi="Arial" w:cs="Arial"/>
          <w:i/>
          <w:iCs/>
        </w:rPr>
        <w:t>switchingPeriodFor1T-r18</w:t>
      </w:r>
      <w:r w:rsidRPr="008D51DE">
        <w:rPr>
          <w:rFonts w:ascii="Arial" w:hAnsi="Arial" w:cs="Arial"/>
        </w:rPr>
        <w:t>: {35us, 140us, 210us}.</w:t>
      </w:r>
    </w:p>
    <w:p w14:paraId="42D85165" w14:textId="6853FEED" w:rsidR="00F30D55" w:rsidRPr="00F67390" w:rsidRDefault="008D51DE" w:rsidP="00F30D5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also discussed the </w:t>
      </w: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>
        <w:rPr>
          <w:rFonts w:ascii="Arial" w:hAnsi="Arial" w:cs="Arial"/>
          <w:lang w:eastAsia="zh-CN"/>
        </w:rPr>
        <w:t xml:space="preserve"> solution to introduce this capability</w:t>
      </w:r>
      <w:r w:rsidR="00436E4C">
        <w:rPr>
          <w:rFonts w:ascii="Arial" w:hAnsi="Arial" w:cs="Arial"/>
          <w:lang w:eastAsia="zh-CN"/>
        </w:rPr>
        <w:t xml:space="preserve"> and</w:t>
      </w:r>
      <w:r>
        <w:rPr>
          <w:rFonts w:ascii="Arial" w:hAnsi="Arial" w:cs="Arial"/>
          <w:lang w:eastAsia="zh-CN"/>
        </w:rPr>
        <w:t xml:space="preserve"> observed that there may be two options: reusing R18 IE or introducing </w:t>
      </w:r>
      <w:r w:rsidR="00044CDA">
        <w:rPr>
          <w:rFonts w:ascii="Arial" w:hAnsi="Arial" w:cs="Arial"/>
          <w:lang w:eastAsia="zh-CN"/>
        </w:rPr>
        <w:t>new R19 IE. There’s no conclusion in RAN4 which solution is feasible.</w:t>
      </w:r>
      <w:r w:rsidR="00F67390">
        <w:rPr>
          <w:rFonts w:ascii="Arial" w:hAnsi="Arial" w:cs="Arial"/>
          <w:lang w:eastAsia="zh-CN"/>
        </w:rPr>
        <w:t xml:space="preserve"> 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2E4383" w14:textId="7967B52B" w:rsidR="00B97703" w:rsidRPr="00AA63C5" w:rsidRDefault="00B97703" w:rsidP="008D51DE">
      <w:pPr>
        <w:spacing w:after="120"/>
        <w:jc w:val="both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F67390">
        <w:rPr>
          <w:rFonts w:ascii="Arial" w:hAnsi="Arial" w:cs="Arial"/>
          <w:b/>
        </w:rPr>
        <w:t>RAN2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</w:t>
      </w:r>
      <w:r w:rsidR="00AD5D34">
        <w:rPr>
          <w:rFonts w:ascii="Arial" w:hAnsi="Arial" w:cs="Arial"/>
        </w:rPr>
        <w:t>ask RAN2 to</w:t>
      </w:r>
      <w:r w:rsidR="00044CDA">
        <w:rPr>
          <w:rFonts w:ascii="Arial" w:hAnsi="Arial" w:cs="Arial"/>
        </w:rPr>
        <w:t xml:space="preserve"> introduce </w:t>
      </w:r>
      <w:r w:rsidR="00044CDA" w:rsidRPr="008D51DE">
        <w:rPr>
          <w:rFonts w:ascii="Arial" w:hAnsi="Arial" w:cs="Arial"/>
        </w:rPr>
        <w:t>1Tx-1Tx switching period capability</w:t>
      </w:r>
      <w:r w:rsidR="00044CDA">
        <w:rPr>
          <w:rFonts w:ascii="Arial" w:hAnsi="Arial" w:cs="Arial"/>
        </w:rPr>
        <w:t xml:space="preserve"> </w:t>
      </w:r>
      <w:r w:rsidR="00044CDA">
        <w:rPr>
          <w:rFonts w:ascii="Arial" w:hAnsi="Arial" w:cs="Arial"/>
        </w:rPr>
        <w:t>between NUL carrier and SUL carrier</w:t>
      </w:r>
      <w:r w:rsidR="00044CDA">
        <w:rPr>
          <w:rFonts w:ascii="Arial" w:hAnsi="Arial" w:cs="Arial"/>
        </w:rPr>
        <w:t xml:space="preserve"> and make it early implemented from Release 16.</w:t>
      </w:r>
    </w:p>
    <w:p w14:paraId="2DE0F92B" w14:textId="38DB2A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F5AFE">
        <w:rPr>
          <w:rFonts w:cs="Arial"/>
          <w:szCs w:val="36"/>
        </w:rPr>
        <w:t>RAN4</w:t>
      </w:r>
      <w:r w:rsidR="000F6242" w:rsidRPr="000F6242">
        <w:rPr>
          <w:rFonts w:cs="Arial"/>
          <w:bCs/>
          <w:szCs w:val="36"/>
        </w:rPr>
        <w:t xml:space="preserve"> WG</w:t>
      </w:r>
      <w:r w:rsidR="008F5A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AC3B4C6" w14:textId="7B05907C" w:rsidR="002F1940" w:rsidRPr="00F67390" w:rsidRDefault="00BE091B" w:rsidP="002F1940">
      <w:pPr>
        <w:rPr>
          <w:rFonts w:ascii="Arial" w:hAnsi="Arial" w:cs="Arial"/>
        </w:rPr>
      </w:pPr>
      <w:bookmarkStart w:id="8" w:name="OLE_LINK55"/>
      <w:bookmarkStart w:id="9" w:name="OLE_LINK56"/>
      <w:bookmarkStart w:id="10" w:name="OLE_LINK53"/>
      <w:bookmarkStart w:id="11" w:name="OLE_LINK54"/>
      <w:r w:rsidRPr="00F67390">
        <w:rPr>
          <w:rFonts w:ascii="Arial" w:hAnsi="Arial" w:cs="Arial"/>
        </w:rPr>
        <w:t>RAN4#</w:t>
      </w:r>
      <w:r w:rsidR="00CC1DA8">
        <w:rPr>
          <w:rFonts w:ascii="Arial" w:hAnsi="Arial" w:cs="Arial"/>
        </w:rPr>
        <w:t>118</w:t>
      </w:r>
      <w:r w:rsidR="002F1940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09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</w:t>
      </w:r>
      <w:r w:rsidR="002F1940" w:rsidRPr="00F67390">
        <w:rPr>
          <w:rFonts w:ascii="Arial" w:hAnsi="Arial" w:cs="Arial"/>
        </w:rPr>
        <w:t>-</w:t>
      </w:r>
      <w:r w:rsidR="0023301C" w:rsidRPr="00F67390">
        <w:rPr>
          <w:rFonts w:ascii="Arial" w:hAnsi="Arial" w:cs="Arial"/>
        </w:rPr>
        <w:t xml:space="preserve"> 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February</w:t>
      </w:r>
      <w:r w:rsidR="0023301C" w:rsidRPr="00F67390">
        <w:rPr>
          <w:rFonts w:ascii="Arial" w:hAnsi="Arial" w:cs="Arial"/>
        </w:rPr>
        <w:t xml:space="preserve"> 202</w:t>
      </w:r>
      <w:bookmarkEnd w:id="8"/>
      <w:bookmarkEnd w:id="9"/>
      <w:r w:rsidR="00CC1DA8">
        <w:rPr>
          <w:rFonts w:ascii="Arial" w:hAnsi="Arial" w:cs="Arial"/>
        </w:rPr>
        <w:t>6</w:t>
      </w:r>
      <w:r w:rsidR="00CC1DA8">
        <w:rPr>
          <w:rFonts w:ascii="Arial" w:hAnsi="Arial" w:cs="Arial"/>
        </w:rPr>
        <w:tab/>
      </w:r>
      <w:proofErr w:type="spellStart"/>
      <w:r w:rsidR="00CC1DA8" w:rsidRPr="00CC1DA8">
        <w:rPr>
          <w:rFonts w:ascii="Arial" w:hAnsi="Arial" w:cs="Arial"/>
        </w:rPr>
        <w:t>Stor-Göteborg</w:t>
      </w:r>
      <w:proofErr w:type="spellEnd"/>
      <w:r w:rsidR="00CC1DA8" w:rsidRPr="00CC1DA8">
        <w:rPr>
          <w:rFonts w:ascii="Arial" w:hAnsi="Arial" w:cs="Arial"/>
        </w:rPr>
        <w:t>, S</w:t>
      </w:r>
      <w:r w:rsidR="00CC1DA8">
        <w:rPr>
          <w:rFonts w:ascii="Arial" w:hAnsi="Arial" w:cs="Arial"/>
        </w:rPr>
        <w:t>E</w:t>
      </w:r>
    </w:p>
    <w:p w14:paraId="30FAD4B7" w14:textId="327FADE6" w:rsidR="002F1940" w:rsidRPr="00F67390" w:rsidRDefault="00BE091B" w:rsidP="002F1940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RAN4#11</w:t>
      </w:r>
      <w:r w:rsidR="00CC1DA8">
        <w:rPr>
          <w:rFonts w:ascii="Arial" w:hAnsi="Arial" w:cs="Arial"/>
        </w:rPr>
        <w:t>8bis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st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2025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</w:p>
    <w:bookmarkEnd w:id="10"/>
    <w:bookmarkEnd w:id="11"/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70029" w14:textId="77777777" w:rsidR="00B23C79" w:rsidRDefault="00B23C79">
      <w:pPr>
        <w:spacing w:after="0"/>
      </w:pPr>
      <w:r>
        <w:separator/>
      </w:r>
    </w:p>
  </w:endnote>
  <w:endnote w:type="continuationSeparator" w:id="0">
    <w:p w14:paraId="7C59AA81" w14:textId="77777777" w:rsidR="00B23C79" w:rsidRDefault="00B23C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F84B5" w14:textId="77777777" w:rsidR="00B23C79" w:rsidRDefault="00B23C79">
      <w:pPr>
        <w:spacing w:after="0"/>
      </w:pPr>
      <w:r>
        <w:separator/>
      </w:r>
    </w:p>
  </w:footnote>
  <w:footnote w:type="continuationSeparator" w:id="0">
    <w:p w14:paraId="1A5DC476" w14:textId="77777777" w:rsidR="00B23C79" w:rsidRDefault="00B23C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CDA"/>
    <w:rsid w:val="000917DE"/>
    <w:rsid w:val="000F6242"/>
    <w:rsid w:val="00183A2B"/>
    <w:rsid w:val="00186573"/>
    <w:rsid w:val="0023301C"/>
    <w:rsid w:val="002F1940"/>
    <w:rsid w:val="003128B0"/>
    <w:rsid w:val="00383545"/>
    <w:rsid w:val="00433500"/>
    <w:rsid w:val="00433F71"/>
    <w:rsid w:val="00436E4C"/>
    <w:rsid w:val="00440D43"/>
    <w:rsid w:val="004E3939"/>
    <w:rsid w:val="00511F4D"/>
    <w:rsid w:val="007F4F92"/>
    <w:rsid w:val="008138B2"/>
    <w:rsid w:val="00823866"/>
    <w:rsid w:val="00834896"/>
    <w:rsid w:val="008D51DE"/>
    <w:rsid w:val="008D772F"/>
    <w:rsid w:val="008E28EC"/>
    <w:rsid w:val="008F5AFE"/>
    <w:rsid w:val="00925C2E"/>
    <w:rsid w:val="00954F2D"/>
    <w:rsid w:val="009620F5"/>
    <w:rsid w:val="0099764C"/>
    <w:rsid w:val="00AA63C5"/>
    <w:rsid w:val="00AD5D34"/>
    <w:rsid w:val="00B23C79"/>
    <w:rsid w:val="00B72735"/>
    <w:rsid w:val="00B97703"/>
    <w:rsid w:val="00BB67FA"/>
    <w:rsid w:val="00BE091B"/>
    <w:rsid w:val="00C0035D"/>
    <w:rsid w:val="00C01DBD"/>
    <w:rsid w:val="00CC1DA8"/>
    <w:rsid w:val="00CF6087"/>
    <w:rsid w:val="00DA7B47"/>
    <w:rsid w:val="00F30D55"/>
    <w:rsid w:val="00F67390"/>
    <w:rsid w:val="00FA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4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4</cp:revision>
  <cp:lastPrinted>2002-04-23T07:10:00Z</cp:lastPrinted>
  <dcterms:created xsi:type="dcterms:W3CDTF">2025-08-15T01:11:00Z</dcterms:created>
  <dcterms:modified xsi:type="dcterms:W3CDTF">2025-11-07T08:45:00Z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</Properties>
</file>